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30" w:rsidRDefault="00341330" w:rsidP="00341330">
      <w:r>
        <w:t>2</w:t>
      </w:r>
      <w:r w:rsidRPr="00CA750E">
        <w:rPr>
          <w:vertAlign w:val="superscript"/>
        </w:rPr>
        <w:t>nd</w:t>
      </w:r>
      <w:r>
        <w:t xml:space="preserve"> winter update</w:t>
      </w:r>
    </w:p>
    <w:p w:rsidR="00341330" w:rsidRDefault="00341330" w:rsidP="00341330"/>
    <w:p w:rsidR="00341330" w:rsidRDefault="00341330" w:rsidP="00341330">
      <w:pPr>
        <w:widowControl w:val="0"/>
        <w:autoSpaceDE w:val="0"/>
        <w:autoSpaceDN w:val="0"/>
        <w:adjustRightInd w:val="0"/>
        <w:rPr>
          <w:rFonts w:ascii="Helvetica" w:eastAsia="Times New Roman" w:hAnsi="Helvetica"/>
        </w:rPr>
      </w:pPr>
      <w:r w:rsidRPr="0039157A">
        <w:rPr>
          <w:rFonts w:ascii="Helvetica" w:eastAsia="Times New Roman" w:hAnsi="Helvetica"/>
        </w:rPr>
        <w:t xml:space="preserve">Hi all, enough info has recently accumulated that I’m doing another winter update. </w:t>
      </w:r>
      <w:proofErr w:type="gramStart"/>
      <w:r w:rsidRPr="0039157A">
        <w:rPr>
          <w:rFonts w:ascii="Helvetica" w:eastAsia="Times New Roman" w:hAnsi="Helvetica"/>
        </w:rPr>
        <w:t>First, just some personal news.</w:t>
      </w:r>
      <w:proofErr w:type="gramEnd"/>
      <w:r w:rsidRPr="0039157A">
        <w:rPr>
          <w:rFonts w:ascii="Helvetica" w:eastAsia="Times New Roman" w:hAnsi="Helvetica"/>
        </w:rPr>
        <w:t xml:space="preserve"> I think I’d mentioned to you that I’ve been diagnosed with </w:t>
      </w:r>
      <w:proofErr w:type="gramStart"/>
      <w:r w:rsidRPr="0039157A">
        <w:rPr>
          <w:rFonts w:ascii="Helvetica" w:eastAsia="Times New Roman" w:hAnsi="Helvetica"/>
        </w:rPr>
        <w:t>Severe</w:t>
      </w:r>
      <w:proofErr w:type="gramEnd"/>
      <w:r w:rsidRPr="0039157A">
        <w:rPr>
          <w:rFonts w:ascii="Helvetica" w:eastAsia="Times New Roman" w:hAnsi="Helvetica"/>
        </w:rPr>
        <w:t xml:space="preserve"> spinal lumbar Stenosis – a scary diagnosis. At first my arms and legs would go numb and the pain was very severe in the early mornings and then not so much during the day. I’d heard of a local doc using a spinal decompression table so I went to see him, and he said the stenosis is too severe for him to safely use the table and suggested I see a surgeon ASAP. He said “you’re not bleeding into your spine yet” I explained I’m a Christian and, in this case, do not feel at ALL inspired to have surgery – which would involve putting a pin in 2 vertebrae and scraping the interior of the spine or something akin to that. Then he said  “hopefully the surgeon will scare the hell out of you enough to inspire your prayer groups to pray</w:t>
      </w:r>
      <w:proofErr w:type="gramStart"/>
      <w:r w:rsidRPr="0039157A">
        <w:rPr>
          <w:rFonts w:ascii="Helvetica" w:eastAsia="Times New Roman" w:hAnsi="Helvetica"/>
        </w:rPr>
        <w:t>” .</w:t>
      </w:r>
      <w:proofErr w:type="gramEnd"/>
      <w:r w:rsidRPr="0039157A">
        <w:rPr>
          <w:rFonts w:ascii="Helvetica" w:eastAsia="Times New Roman" w:hAnsi="Helvetica"/>
        </w:rPr>
        <w:t xml:space="preserve">  I spoke with my daughter-in-law who is a nurse in the OR and she said this is a dangerous surgery – I could end up paralyzed or in some other major trouble, and any surgery usually really aggravates the ST. So I’m asking you to pray for me. I’m stretching, walking the mall, hanging daily on the gravity table, going to the therapy pool and praying. Now my arms and legs are no longer going numb and the pain is beginning to lessen just a bit. I’ll see a Dr. of Oriental Medicine end of March but other than that feel led to go the natural route, but covet your prayers. Thanks so much!!!!</w:t>
      </w:r>
      <w:r>
        <w:rPr>
          <w:rFonts w:ascii="Helvetica" w:eastAsia="Times New Roman" w:hAnsi="Helvetica"/>
        </w:rPr>
        <w:t xml:space="preserve"> </w:t>
      </w:r>
      <w:r w:rsidRPr="0039157A">
        <w:rPr>
          <w:rFonts w:ascii="Helvetica" w:eastAsia="Times New Roman" w:hAnsi="Helvetica"/>
        </w:rPr>
        <w:br/>
        <w:t> </w:t>
      </w:r>
      <w:r w:rsidRPr="0039157A">
        <w:rPr>
          <w:rFonts w:ascii="Helvetica" w:eastAsia="Times New Roman" w:hAnsi="Helvetica"/>
        </w:rPr>
        <w:br/>
        <w:t xml:space="preserve">Here </w:t>
      </w:r>
      <w:proofErr w:type="gramStart"/>
      <w:r w:rsidRPr="0039157A">
        <w:rPr>
          <w:rFonts w:ascii="Helvetica" w:eastAsia="Times New Roman" w:hAnsi="Helvetica"/>
        </w:rPr>
        <w:t>are</w:t>
      </w:r>
      <w:proofErr w:type="gramEnd"/>
      <w:r w:rsidRPr="0039157A">
        <w:rPr>
          <w:rFonts w:ascii="Helvetica" w:eastAsia="Times New Roman" w:hAnsi="Helvetica"/>
        </w:rPr>
        <w:t xml:space="preserve"> some varied things I thought might interest you that I’ve gotten from clients:</w:t>
      </w:r>
      <w:r w:rsidRPr="0039157A">
        <w:rPr>
          <w:rFonts w:ascii="Helvetica" w:eastAsia="Times New Roman" w:hAnsi="Helvetica"/>
        </w:rPr>
        <w:br/>
      </w:r>
      <w:r w:rsidRPr="0039157A">
        <w:rPr>
          <w:rStyle w:val="Strong"/>
          <w:rFonts w:ascii="Helvetica" w:eastAsia="Times New Roman" w:hAnsi="Helvetica"/>
        </w:rPr>
        <w:t>How an ST’r can feed a baby</w:t>
      </w:r>
      <w:r w:rsidRPr="0039157A">
        <w:rPr>
          <w:rFonts w:ascii="Helvetica" w:eastAsia="Times New Roman" w:hAnsi="Helvetica"/>
        </w:rPr>
        <w:t> </w:t>
      </w:r>
    </w:p>
    <w:p w:rsidR="00341330" w:rsidRDefault="00341330" w:rsidP="00341330">
      <w:pPr>
        <w:widowControl w:val="0"/>
        <w:autoSpaceDE w:val="0"/>
        <w:autoSpaceDN w:val="0"/>
        <w:adjustRightInd w:val="0"/>
        <w:rPr>
          <w:rFonts w:ascii="Helvetica" w:eastAsia="Times New Roman" w:hAnsi="Helvetica"/>
        </w:rPr>
      </w:pPr>
      <w:proofErr w:type="gramStart"/>
      <w:r>
        <w:rPr>
          <w:rFonts w:ascii="Helvetica" w:eastAsia="Times New Roman" w:hAnsi="Helvetica"/>
        </w:rPr>
        <w:t>www.amazon.com</w:t>
      </w:r>
      <w:proofErr w:type="gramEnd"/>
      <w:r>
        <w:rPr>
          <w:rFonts w:ascii="Helvetica" w:eastAsia="Times New Roman" w:hAnsi="Helvetica"/>
        </w:rPr>
        <w:t>/</w:t>
      </w:r>
      <w:r w:rsidRPr="0039157A">
        <w:t xml:space="preserve"> </w:t>
      </w:r>
      <w:r w:rsidRPr="0039157A">
        <w:rPr>
          <w:rFonts w:ascii="Helvetica" w:eastAsia="Times New Roman" w:hAnsi="Helvetica"/>
        </w:rPr>
        <w:t>Podee-10024-Baby-Feeding-System/</w:t>
      </w:r>
      <w:proofErr w:type="spellStart"/>
      <w:r w:rsidRPr="0039157A">
        <w:rPr>
          <w:rFonts w:ascii="Helvetica" w:eastAsia="Times New Roman" w:hAnsi="Helvetica"/>
        </w:rPr>
        <w:t>dp</w:t>
      </w:r>
      <w:proofErr w:type="spellEnd"/>
      <w:r w:rsidRPr="0039157A">
        <w:rPr>
          <w:rFonts w:ascii="Helvetica" w:eastAsia="Times New Roman" w:hAnsi="Helvetica"/>
        </w:rPr>
        <w:t>/B001V9KPAE</w:t>
      </w:r>
      <w:r w:rsidRPr="0039157A">
        <w:rPr>
          <w:rFonts w:ascii="Helvetica" w:eastAsia="Times New Roman" w:hAnsi="Helvetica"/>
        </w:rPr>
        <w:br/>
      </w:r>
    </w:p>
    <w:p w:rsidR="00341330" w:rsidRPr="0039157A" w:rsidRDefault="00341330" w:rsidP="00341330">
      <w:pPr>
        <w:widowControl w:val="0"/>
        <w:autoSpaceDE w:val="0"/>
        <w:autoSpaceDN w:val="0"/>
        <w:adjustRightInd w:val="0"/>
        <w:rPr>
          <w:rFonts w:ascii="Helvetica" w:eastAsia="Times New Roman" w:hAnsi="Helvetica"/>
          <w:b/>
          <w:bCs/>
          <w:sz w:val="27"/>
          <w:szCs w:val="27"/>
        </w:rPr>
      </w:pPr>
      <w:r w:rsidRPr="0039157A">
        <w:rPr>
          <w:rFonts w:ascii="Helvetica" w:eastAsia="Times New Roman" w:hAnsi="Helvetica"/>
        </w:rPr>
        <w:t>As you know I’ve recommended the Accu-Ball massager for the shoulders and back of neck. For those of you who have no one to help massage you, this little inexpensive tool is a blessing.</w:t>
      </w:r>
      <w:r w:rsidRPr="0039157A">
        <w:rPr>
          <w:rFonts w:ascii="Helvetica" w:eastAsia="Times New Roman" w:hAnsi="Helvetica"/>
        </w:rPr>
        <w:br/>
      </w:r>
      <w:r w:rsidRPr="0039157A">
        <w:rPr>
          <w:rStyle w:val="Strong"/>
          <w:rFonts w:ascii="Helvetica" w:eastAsia="Times New Roman" w:hAnsi="Helvetica"/>
        </w:rPr>
        <w:t>How to use Accu-Ball Massage Tool (video)</w:t>
      </w:r>
      <w:r w:rsidRPr="0039157A">
        <w:rPr>
          <w:rFonts w:ascii="Helvetica" w:eastAsia="Times New Roman" w:hAnsi="Helvetica"/>
        </w:rPr>
        <w:br/>
      </w:r>
      <w:hyperlink r:id="rId5" w:history="1">
        <w:r w:rsidRPr="0039157A">
          <w:rPr>
            <w:rStyle w:val="Hyperlink"/>
            <w:rFonts w:ascii="Helvetica" w:eastAsia="Times New Roman" w:hAnsi="Helvetica"/>
            <w:color w:val="auto"/>
          </w:rPr>
          <w:t>https://www.youtube.com/watch?v=vp5HpaHZsRE</w:t>
        </w:r>
      </w:hyperlink>
      <w:r w:rsidRPr="0039157A">
        <w:rPr>
          <w:rFonts w:ascii="Helvetica" w:eastAsia="Times New Roman" w:hAnsi="Helvetica"/>
        </w:rPr>
        <w:br/>
        <w:t> </w:t>
      </w:r>
      <w:r w:rsidRPr="0039157A">
        <w:rPr>
          <w:rFonts w:ascii="Helvetica" w:eastAsia="Times New Roman" w:hAnsi="Helvetica"/>
        </w:rPr>
        <w:br/>
      </w:r>
      <w:r w:rsidRPr="0039157A">
        <w:rPr>
          <w:rStyle w:val="Strong"/>
          <w:rFonts w:ascii="Helvetica" w:eastAsia="Times New Roman" w:hAnsi="Helvetica"/>
        </w:rPr>
        <w:t xml:space="preserve">Here is an interesting </w:t>
      </w:r>
      <w:proofErr w:type="spellStart"/>
      <w:r w:rsidRPr="0039157A">
        <w:rPr>
          <w:rStyle w:val="Strong"/>
          <w:rFonts w:ascii="Helvetica" w:eastAsia="Times New Roman" w:hAnsi="Helvetica"/>
        </w:rPr>
        <w:t>article</w:t>
      </w:r>
      <w:proofErr w:type="gramStart"/>
      <w:r w:rsidRPr="0039157A">
        <w:rPr>
          <w:rStyle w:val="Strong"/>
          <w:rFonts w:ascii="Helvetica" w:eastAsia="Times New Roman" w:hAnsi="Helvetica"/>
        </w:rPr>
        <w:t>:</w:t>
      </w:r>
      <w:r w:rsidRPr="0039157A">
        <w:rPr>
          <w:rFonts w:ascii="Helvetica" w:eastAsia="Times New Roman" w:hAnsi="Helvetica"/>
          <w:sz w:val="21"/>
          <w:szCs w:val="21"/>
          <w:u w:val="single"/>
        </w:rPr>
        <w:t>Aluminum</w:t>
      </w:r>
      <w:proofErr w:type="spellEnd"/>
      <w:proofErr w:type="gramEnd"/>
      <w:r w:rsidRPr="0039157A">
        <w:rPr>
          <w:rFonts w:ascii="Helvetica" w:eastAsia="Times New Roman" w:hAnsi="Helvetica"/>
          <w:sz w:val="21"/>
          <w:szCs w:val="21"/>
          <w:u w:val="single"/>
        </w:rPr>
        <w:t>, Fluoride, and Glyphosate—A Toxic Trifecta Implicated in Autism and Alzheimer's Disease</w:t>
      </w:r>
      <w:r w:rsidRPr="0039157A">
        <w:rPr>
          <w:rFonts w:ascii="Helvetica" w:eastAsia="Times New Roman" w:hAnsi="Helvetica"/>
        </w:rPr>
        <w:br/>
        <w:t> </w:t>
      </w:r>
      <w:r w:rsidRPr="0039157A">
        <w:rPr>
          <w:rFonts w:ascii="Helvetica" w:eastAsia="Times New Roman" w:hAnsi="Helvetica"/>
        </w:rPr>
        <w:br/>
      </w:r>
      <w:hyperlink r:id="rId6" w:history="1">
        <w:r w:rsidRPr="0039157A">
          <w:rPr>
            <w:rStyle w:val="Hyperlink"/>
            <w:rFonts w:ascii="Helvetica" w:eastAsia="Times New Roman" w:hAnsi="Helvetica"/>
            <w:color w:val="auto"/>
          </w:rPr>
          <w:t>http://articles.mercola.com/sites/articles/archive/2015/02/12/aluminum-fluoride-glyphosate-poisoning.aspx?e_cid=20150212Z1_DNL_NB_O_art_1&amp;utm_source=dnl&amp;utm_medium=email&amp;utm_content=art1&amp;utm_campaign=20150212Z1_DNL_NB_O&amp;et_cid=DM67230&amp;et_rid=839397671</w:t>
        </w:r>
      </w:hyperlink>
      <w:r w:rsidRPr="0039157A">
        <w:rPr>
          <w:rFonts w:ascii="Helvetica" w:eastAsia="Times New Roman" w:hAnsi="Helvetica"/>
        </w:rPr>
        <w:br/>
        <w:t> </w:t>
      </w:r>
      <w:r w:rsidRPr="0039157A">
        <w:rPr>
          <w:rFonts w:ascii="Helvetica" w:eastAsia="Times New Roman" w:hAnsi="Helvetica"/>
        </w:rPr>
        <w:br/>
      </w:r>
      <w:r w:rsidRPr="0039157A">
        <w:rPr>
          <w:rStyle w:val="Strong"/>
          <w:rFonts w:ascii="Helvetica" w:eastAsia="Times New Roman" w:hAnsi="Helvetica"/>
          <w:sz w:val="27"/>
          <w:szCs w:val="27"/>
        </w:rPr>
        <w:t>STRC Facebook Page:</w:t>
      </w:r>
      <w:r w:rsidRPr="0039157A">
        <w:rPr>
          <w:rFonts w:ascii="Helvetica" w:eastAsia="Times New Roman" w:hAnsi="Helvetica"/>
        </w:rPr>
        <w:t xml:space="preserve"> A client in the UK has helped me to clarify our STRC Facebook page, as a </w:t>
      </w:r>
      <w:r w:rsidRPr="0039157A">
        <w:rPr>
          <w:rFonts w:ascii="Helvetica" w:eastAsia="Times New Roman" w:hAnsi="Helvetica"/>
          <w:u w:val="single"/>
        </w:rPr>
        <w:t>closed group</w:t>
      </w:r>
      <w:r w:rsidRPr="0039157A">
        <w:rPr>
          <w:rFonts w:ascii="Helvetica" w:eastAsia="Times New Roman" w:hAnsi="Helvetica"/>
        </w:rPr>
        <w:t xml:space="preserve"> – i.e. it’s hopefully for our clients only and is a venue where you-all can chat and share. So if you do Facebook, go to your page and in the search bar &amp; search there </w:t>
      </w:r>
      <w:proofErr w:type="gramStart"/>
      <w:r w:rsidRPr="0039157A">
        <w:rPr>
          <w:rFonts w:ascii="Helvetica" w:eastAsia="Times New Roman" w:hAnsi="Helvetica"/>
        </w:rPr>
        <w:t>for  </w:t>
      </w:r>
      <w:r w:rsidRPr="0039157A">
        <w:rPr>
          <w:rStyle w:val="Emphasis"/>
          <w:rFonts w:ascii="Helvetica" w:eastAsia="Times New Roman" w:hAnsi="Helvetica"/>
        </w:rPr>
        <w:t>Spasmodic</w:t>
      </w:r>
      <w:proofErr w:type="gramEnd"/>
      <w:r w:rsidRPr="0039157A">
        <w:rPr>
          <w:rStyle w:val="Emphasis"/>
          <w:rFonts w:ascii="Helvetica" w:eastAsia="Times New Roman" w:hAnsi="Helvetica"/>
        </w:rPr>
        <w:t xml:space="preserve"> Torticollis Recovery Clinic  </w:t>
      </w:r>
      <w:r w:rsidRPr="0039157A">
        <w:rPr>
          <w:rFonts w:ascii="Helvetica" w:eastAsia="Times New Roman" w:hAnsi="Helvetica"/>
        </w:rPr>
        <w:t xml:space="preserve">and you should get to the correct page. Then send a request to join, and I will of course accept, and then you’ll be in. Please don’t take as </w:t>
      </w:r>
      <w:proofErr w:type="gramStart"/>
      <w:r w:rsidRPr="0039157A">
        <w:rPr>
          <w:rFonts w:ascii="Helvetica" w:eastAsia="Times New Roman" w:hAnsi="Helvetica"/>
        </w:rPr>
        <w:t>friends</w:t>
      </w:r>
      <w:proofErr w:type="gramEnd"/>
      <w:r w:rsidRPr="0039157A">
        <w:rPr>
          <w:rFonts w:ascii="Helvetica" w:eastAsia="Times New Roman" w:hAnsi="Helvetica"/>
        </w:rPr>
        <w:t xml:space="preserve"> people who are not clients so that we can keep it as a closed group for those on this program. Thanks. Forgive me if I don’t participate much at all; I’m just so busy and otherwise involved, but I think some of you will really </w:t>
      </w:r>
      <w:r w:rsidRPr="0039157A">
        <w:rPr>
          <w:rFonts w:ascii="Helvetica" w:eastAsia="Times New Roman" w:hAnsi="Helvetica"/>
        </w:rPr>
        <w:lastRenderedPageBreak/>
        <w:t>enjoy it. I do have a personal FB page but only check in now and then to see what my boys are up to and prefer to keep my personal and clinic page separate. </w:t>
      </w:r>
      <w:r w:rsidRPr="0039157A">
        <w:rPr>
          <w:rFonts w:ascii="Helvetica" w:eastAsia="Times New Roman" w:hAnsi="Helvetica"/>
        </w:rPr>
        <w:br/>
        <w:t> </w:t>
      </w:r>
      <w:r w:rsidRPr="0039157A">
        <w:rPr>
          <w:rFonts w:ascii="Helvetica" w:eastAsia="Times New Roman" w:hAnsi="Helvetica"/>
        </w:rPr>
        <w:br/>
      </w:r>
      <w:r w:rsidRPr="0039157A">
        <w:rPr>
          <w:rStyle w:val="Strong"/>
          <w:rFonts w:ascii="Helvetica" w:eastAsia="Times New Roman" w:hAnsi="Helvetica"/>
        </w:rPr>
        <w:t>Here is a client report on gluten:</w:t>
      </w:r>
      <w:r w:rsidRPr="0039157A">
        <w:rPr>
          <w:rFonts w:ascii="Helvetica" w:eastAsia="Times New Roman" w:hAnsi="Helvetica"/>
        </w:rPr>
        <w:br/>
        <w:t xml:space="preserve">Just wanted to write you one experience I had in January. As I told you I stopped eating gluten In July 2013, in November I got recovered. Since then I did not have any exposure to gluten until this January. As I was exhausted with all the nausea and baby asks for different tastes, I have eaten 2 big pieces of wheat flour bread. After 10 minutes my head started to shake and I had to hold it with my hands as I went to the kitchen. It took two days the shaking stopped. I would not believe </w:t>
      </w:r>
      <w:proofErr w:type="gramStart"/>
      <w:r w:rsidRPr="0039157A">
        <w:rPr>
          <w:rFonts w:ascii="Helvetica" w:eastAsia="Times New Roman" w:hAnsi="Helvetica"/>
        </w:rPr>
        <w:t>it,</w:t>
      </w:r>
      <w:proofErr w:type="gramEnd"/>
      <w:r w:rsidRPr="0039157A">
        <w:rPr>
          <w:rFonts w:ascii="Helvetica" w:eastAsia="Times New Roman" w:hAnsi="Helvetica"/>
        </w:rPr>
        <w:t xml:space="preserve"> the funny thing is that I do not have according to my </w:t>
      </w:r>
      <w:proofErr w:type="spellStart"/>
      <w:r w:rsidRPr="0039157A">
        <w:rPr>
          <w:rFonts w:ascii="Helvetica" w:eastAsia="Times New Roman" w:hAnsi="Helvetica"/>
        </w:rPr>
        <w:t>alergologist</w:t>
      </w:r>
      <w:proofErr w:type="spellEnd"/>
      <w:r w:rsidRPr="0039157A">
        <w:rPr>
          <w:rFonts w:ascii="Helvetica" w:eastAsia="Times New Roman" w:hAnsi="Helvetica"/>
        </w:rPr>
        <w:t xml:space="preserve"> any allergy to gluten. I read some articles before about people they got rid of lifelong partial </w:t>
      </w:r>
      <w:proofErr w:type="spellStart"/>
      <w:r w:rsidRPr="0039157A">
        <w:rPr>
          <w:rFonts w:ascii="Helvetica" w:eastAsia="Times New Roman" w:hAnsi="Helvetica"/>
        </w:rPr>
        <w:t>dystonias</w:t>
      </w:r>
      <w:proofErr w:type="spellEnd"/>
      <w:r w:rsidRPr="0039157A">
        <w:rPr>
          <w:rFonts w:ascii="Helvetica" w:eastAsia="Times New Roman" w:hAnsi="Helvetica"/>
        </w:rPr>
        <w:t xml:space="preserve"> by avoiding gluten by I did not think it could affect my dystonia as well. I did not find many studies and analyses on this, but its quite interesting. I don’t know if there is some research on neurological diseases and gluten, if you know about any, </w:t>
      </w:r>
      <w:proofErr w:type="spellStart"/>
      <w:r w:rsidRPr="0039157A">
        <w:rPr>
          <w:rFonts w:ascii="Helvetica" w:eastAsia="Times New Roman" w:hAnsi="Helvetica"/>
        </w:rPr>
        <w:t>pls</w:t>
      </w:r>
      <w:proofErr w:type="spellEnd"/>
      <w:r w:rsidRPr="0039157A">
        <w:rPr>
          <w:rFonts w:ascii="Helvetica" w:eastAsia="Times New Roman" w:hAnsi="Helvetica"/>
        </w:rPr>
        <w:t xml:space="preserve"> forward me. This is from a pregnant client in Slovakia.</w:t>
      </w:r>
      <w:r w:rsidRPr="0039157A">
        <w:rPr>
          <w:rFonts w:ascii="Helvetica" w:eastAsia="Times New Roman" w:hAnsi="Helvetica"/>
        </w:rPr>
        <w:br/>
        <w:t> </w:t>
      </w:r>
      <w:r w:rsidRPr="0039157A">
        <w:rPr>
          <w:rFonts w:ascii="Helvetica" w:eastAsia="Times New Roman" w:hAnsi="Helvetica"/>
        </w:rPr>
        <w:br/>
      </w:r>
      <w:r w:rsidRPr="0039157A">
        <w:rPr>
          <w:rStyle w:val="Strong"/>
          <w:rFonts w:ascii="Helvetica" w:eastAsia="Times New Roman" w:hAnsi="Helvetica"/>
        </w:rPr>
        <w:t xml:space="preserve">Here is an amazing report from another long distance client: </w:t>
      </w:r>
      <w:r w:rsidRPr="0039157A">
        <w:rPr>
          <w:rFonts w:ascii="Helvetica" w:eastAsia="Times New Roman" w:hAnsi="Helvetica"/>
        </w:rPr>
        <w:t>(you will see from the web link that there are very few doctors worldwide who do this)</w:t>
      </w:r>
      <w:r w:rsidRPr="0039157A">
        <w:rPr>
          <w:rFonts w:ascii="Helvetica" w:eastAsia="Times New Roman" w:hAnsi="Helvetica"/>
        </w:rPr>
        <w:br/>
        <w:t xml:space="preserve">I have had cervical dystonia for over a decade. My head pulled to the left and I suffered constant head shaking. It </w:t>
      </w:r>
      <w:proofErr w:type="gramStart"/>
      <w:r w:rsidRPr="0039157A">
        <w:rPr>
          <w:rFonts w:ascii="Helvetica" w:eastAsia="Times New Roman" w:hAnsi="Helvetica"/>
        </w:rPr>
        <w:t>make</w:t>
      </w:r>
      <w:proofErr w:type="gramEnd"/>
      <w:r w:rsidRPr="0039157A">
        <w:rPr>
          <w:rFonts w:ascii="Helvetica" w:eastAsia="Times New Roman" w:hAnsi="Helvetica"/>
        </w:rPr>
        <w:t xml:space="preserve"> me very introverted. I tried many therapies recommended and found the </w:t>
      </w:r>
      <w:proofErr w:type="spellStart"/>
      <w:r w:rsidRPr="0039157A">
        <w:rPr>
          <w:rFonts w:ascii="Helvetica" w:eastAsia="Times New Roman" w:hAnsi="Helvetica"/>
        </w:rPr>
        <w:t>Paleo</w:t>
      </w:r>
      <w:proofErr w:type="spellEnd"/>
      <w:r w:rsidRPr="0039157A">
        <w:rPr>
          <w:rFonts w:ascii="Helvetica" w:eastAsia="Times New Roman" w:hAnsi="Helvetica"/>
        </w:rPr>
        <w:t xml:space="preserve"> diet diminished it noticeably, but the dystonia was still very strong. Then I discovered NCR. Developed by </w:t>
      </w:r>
      <w:proofErr w:type="spellStart"/>
      <w:r w:rsidRPr="0039157A">
        <w:rPr>
          <w:rFonts w:ascii="Helvetica" w:eastAsia="Times New Roman" w:hAnsi="Helvetica"/>
        </w:rPr>
        <w:t>Dr</w:t>
      </w:r>
      <w:proofErr w:type="spellEnd"/>
      <w:r w:rsidRPr="0039157A">
        <w:rPr>
          <w:rFonts w:ascii="Helvetica" w:eastAsia="Times New Roman" w:hAnsi="Helvetica"/>
        </w:rPr>
        <w:t xml:space="preserve"> Howell, it involves precise </w:t>
      </w:r>
      <w:proofErr w:type="gramStart"/>
      <w:r w:rsidRPr="0039157A">
        <w:rPr>
          <w:rFonts w:ascii="Helvetica" w:eastAsia="Times New Roman" w:hAnsi="Helvetica"/>
        </w:rPr>
        <w:t>body work</w:t>
      </w:r>
      <w:proofErr w:type="gramEnd"/>
      <w:r w:rsidRPr="0039157A">
        <w:rPr>
          <w:rFonts w:ascii="Helvetica" w:eastAsia="Times New Roman" w:hAnsi="Helvetica"/>
        </w:rPr>
        <w:t xml:space="preserve"> followed by </w:t>
      </w:r>
      <w:proofErr w:type="spellStart"/>
      <w:r w:rsidRPr="0039157A">
        <w:rPr>
          <w:rFonts w:ascii="Helvetica" w:eastAsia="Times New Roman" w:hAnsi="Helvetica"/>
        </w:rPr>
        <w:t>endo</w:t>
      </w:r>
      <w:proofErr w:type="spellEnd"/>
      <w:r w:rsidRPr="0039157A">
        <w:rPr>
          <w:rFonts w:ascii="Helvetica" w:eastAsia="Times New Roman" w:hAnsi="Helvetica"/>
        </w:rPr>
        <w:t xml:space="preserve"> nasal adjustments determined by specific stability tests. The </w:t>
      </w:r>
      <w:proofErr w:type="spellStart"/>
      <w:r w:rsidRPr="0039157A">
        <w:rPr>
          <w:rFonts w:ascii="Helvetica" w:eastAsia="Times New Roman" w:hAnsi="Helvetica"/>
        </w:rPr>
        <w:t>endo</w:t>
      </w:r>
      <w:proofErr w:type="spellEnd"/>
      <w:r w:rsidRPr="0039157A">
        <w:rPr>
          <w:rFonts w:ascii="Helvetica" w:eastAsia="Times New Roman" w:hAnsi="Helvetica"/>
        </w:rPr>
        <w:t xml:space="preserve"> nasal adjustments involve a balloon being inserted down one of the three nasal cavities in </w:t>
      </w:r>
      <w:proofErr w:type="gramStart"/>
      <w:r w:rsidRPr="0039157A">
        <w:rPr>
          <w:rFonts w:ascii="Helvetica" w:eastAsia="Times New Roman" w:hAnsi="Helvetica"/>
        </w:rPr>
        <w:t>either nostril and</w:t>
      </w:r>
      <w:proofErr w:type="gramEnd"/>
      <w:r w:rsidRPr="0039157A">
        <w:rPr>
          <w:rFonts w:ascii="Helvetica" w:eastAsia="Times New Roman" w:hAnsi="Helvetica"/>
        </w:rPr>
        <w:t xml:space="preserve"> then being briefly inflated. (Slightly uncomfortable, but it only takes seconds) This adjusts the sphenoid, the bone which balances the head on the spine and influences in the cerebral spinal fluid system which, as well as being the fluid which nourishes the brain, also travels down the spine. This sphenoid adjustment has a profound affect on the neurological system. I cannot do the technique </w:t>
      </w:r>
      <w:r w:rsidRPr="0039157A">
        <w:rPr>
          <w:rFonts w:ascii="Helvetica" w:eastAsia="Times New Roman" w:hAnsi="Helvetica"/>
        </w:rPr>
        <w:br/>
        <w:t xml:space="preserve">I and its impact on dystonia justice in a short paragraph, but within my first </w:t>
      </w:r>
      <w:proofErr w:type="gramStart"/>
      <w:r w:rsidRPr="0039157A">
        <w:rPr>
          <w:rFonts w:ascii="Helvetica" w:eastAsia="Times New Roman" w:hAnsi="Helvetica"/>
        </w:rPr>
        <w:t>4 treatment</w:t>
      </w:r>
      <w:proofErr w:type="gramEnd"/>
      <w:r w:rsidRPr="0039157A">
        <w:rPr>
          <w:rFonts w:ascii="Helvetica" w:eastAsia="Times New Roman" w:hAnsi="Helvetica"/>
        </w:rPr>
        <w:t xml:space="preserve"> block the dystonia reduced by roughly 80%. It is advised not to do the treatment more than once a month to allow the body to adjust and absorb the ongoing effects. I am half way through my second treatment and my head is nearly centered, mostly it now remains still and I am astonished at the recovery in such a short space of time. I wish I had known about </w:t>
      </w:r>
      <w:proofErr w:type="gramStart"/>
      <w:r w:rsidRPr="0039157A">
        <w:rPr>
          <w:rFonts w:ascii="Helvetica" w:eastAsia="Times New Roman" w:hAnsi="Helvetica"/>
        </w:rPr>
        <w:t>this years</w:t>
      </w:r>
      <w:proofErr w:type="gramEnd"/>
      <w:r w:rsidRPr="0039157A">
        <w:rPr>
          <w:rFonts w:ascii="Helvetica" w:eastAsia="Times New Roman" w:hAnsi="Helvetica"/>
        </w:rPr>
        <w:t xml:space="preserve"> ago. Here is the website where you can contact practitioners </w:t>
      </w:r>
      <w:hyperlink r:id="rId7" w:history="1">
        <w:r w:rsidRPr="0039157A">
          <w:rPr>
            <w:rStyle w:val="Hyperlink"/>
            <w:rFonts w:ascii="Helvetica" w:eastAsia="Times New Roman" w:hAnsi="Helvetica"/>
            <w:color w:val="auto"/>
          </w:rPr>
          <w:t>http://www.ncrdoctors.com/</w:t>
        </w:r>
      </w:hyperlink>
      <w:r w:rsidRPr="0039157A">
        <w:rPr>
          <w:rFonts w:ascii="Helvetica" w:eastAsia="Times New Roman" w:hAnsi="Helvetica"/>
        </w:rPr>
        <w:t xml:space="preserve"> and of course you can also </w:t>
      </w:r>
      <w:proofErr w:type="spellStart"/>
      <w:r w:rsidRPr="0039157A">
        <w:rPr>
          <w:rFonts w:ascii="Helvetica" w:eastAsia="Times New Roman" w:hAnsi="Helvetica"/>
        </w:rPr>
        <w:t>google</w:t>
      </w:r>
      <w:proofErr w:type="spellEnd"/>
      <w:r w:rsidRPr="0039157A">
        <w:rPr>
          <w:rFonts w:ascii="Helvetica" w:eastAsia="Times New Roman" w:hAnsi="Helvetica"/>
        </w:rPr>
        <w:t xml:space="preserve"> local ones. I live in Australia and am fortunate to live near the only practitioner in the country, in the </w:t>
      </w:r>
      <w:proofErr w:type="spellStart"/>
      <w:r w:rsidRPr="0039157A">
        <w:rPr>
          <w:rFonts w:ascii="Helvetica" w:eastAsia="Times New Roman" w:hAnsi="Helvetica"/>
        </w:rPr>
        <w:t>Bryonshire</w:t>
      </w:r>
      <w:proofErr w:type="spellEnd"/>
      <w:r w:rsidRPr="0039157A">
        <w:rPr>
          <w:rFonts w:ascii="Helvetica" w:eastAsia="Times New Roman" w:hAnsi="Helvetica"/>
        </w:rPr>
        <w:t xml:space="preserve"> region. There is a practitioner in the UK: </w:t>
      </w:r>
      <w:hyperlink r:id="rId8" w:history="1">
        <w:r w:rsidRPr="0039157A">
          <w:rPr>
            <w:rStyle w:val="Hyperlink"/>
            <w:rFonts w:ascii="Helvetica" w:eastAsia="Times New Roman" w:hAnsi="Helvetica"/>
            <w:color w:val="auto"/>
          </w:rPr>
          <w:t>http://www.lsfo.co.uk/neuro-cranial-restructuring/</w:t>
        </w:r>
      </w:hyperlink>
      <w:r w:rsidRPr="0039157A">
        <w:rPr>
          <w:rFonts w:ascii="Helvetica" w:eastAsia="Times New Roman" w:hAnsi="Helvetica"/>
        </w:rPr>
        <w:br/>
        <w:t> </w:t>
      </w:r>
      <w:r w:rsidRPr="0039157A">
        <w:rPr>
          <w:rFonts w:ascii="Helvetica" w:eastAsia="Times New Roman" w:hAnsi="Helvetica"/>
        </w:rPr>
        <w:br/>
      </w:r>
      <w:proofErr w:type="gramStart"/>
      <w:r w:rsidRPr="0039157A">
        <w:rPr>
          <w:rFonts w:ascii="Helvetica" w:eastAsia="Times New Roman" w:hAnsi="Helvetica"/>
        </w:rPr>
        <w:t>That</w:t>
      </w:r>
      <w:proofErr w:type="gramEnd"/>
      <w:r w:rsidRPr="0039157A">
        <w:rPr>
          <w:rFonts w:ascii="Helvetica" w:eastAsia="Times New Roman" w:hAnsi="Helvetica"/>
        </w:rPr>
        <w:t xml:space="preserve">’s about all for now. I know we’ll all be so grateful to see </w:t>
      </w:r>
      <w:proofErr w:type="gramStart"/>
      <w:r w:rsidRPr="0039157A">
        <w:rPr>
          <w:rFonts w:ascii="Helvetica" w:eastAsia="Times New Roman" w:hAnsi="Helvetica"/>
        </w:rPr>
        <w:t>Spring</w:t>
      </w:r>
      <w:proofErr w:type="gramEnd"/>
      <w:r w:rsidRPr="0039157A">
        <w:rPr>
          <w:rFonts w:ascii="Helvetica" w:eastAsia="Times New Roman" w:hAnsi="Helvetica"/>
        </w:rPr>
        <w:t xml:space="preserve"> arrive, especially for those of you in the Midwest and East coast who have been hit so hard this winter. Blessings to all, Abbie</w:t>
      </w:r>
      <w:r w:rsidRPr="0039157A">
        <w:rPr>
          <w:rFonts w:ascii="Helvetica" w:eastAsia="Times New Roman" w:hAnsi="Helvetica"/>
        </w:rPr>
        <w:br/>
        <w:t> </w:t>
      </w:r>
      <w:r w:rsidRPr="0039157A">
        <w:rPr>
          <w:rFonts w:ascii="Helvetica" w:eastAsia="Times New Roman" w:hAnsi="Helvetica"/>
        </w:rPr>
        <w:br/>
        <w:t> </w:t>
      </w:r>
    </w:p>
    <w:p w:rsidR="00341330" w:rsidRDefault="00341330" w:rsidP="00341330"/>
    <w:p w:rsidR="0081759A" w:rsidRDefault="0081759A">
      <w:bookmarkStart w:id="0" w:name="_GoBack"/>
      <w:bookmarkEnd w:id="0"/>
    </w:p>
    <w:sectPr w:rsidR="00817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30"/>
    <w:rsid w:val="00341330"/>
    <w:rsid w:val="0081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30"/>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330"/>
    <w:rPr>
      <w:color w:val="0000FF" w:themeColor="hyperlink"/>
      <w:u w:val="single"/>
    </w:rPr>
  </w:style>
  <w:style w:type="character" w:styleId="Strong">
    <w:name w:val="Strong"/>
    <w:basedOn w:val="DefaultParagraphFont"/>
    <w:uiPriority w:val="22"/>
    <w:qFormat/>
    <w:rsid w:val="00341330"/>
    <w:rPr>
      <w:b/>
      <w:bCs/>
    </w:rPr>
  </w:style>
  <w:style w:type="character" w:styleId="Emphasis">
    <w:name w:val="Emphasis"/>
    <w:basedOn w:val="DefaultParagraphFont"/>
    <w:uiPriority w:val="20"/>
    <w:qFormat/>
    <w:rsid w:val="0034133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30"/>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330"/>
    <w:rPr>
      <w:color w:val="0000FF" w:themeColor="hyperlink"/>
      <w:u w:val="single"/>
    </w:rPr>
  </w:style>
  <w:style w:type="character" w:styleId="Strong">
    <w:name w:val="Strong"/>
    <w:basedOn w:val="DefaultParagraphFont"/>
    <w:uiPriority w:val="22"/>
    <w:qFormat/>
    <w:rsid w:val="00341330"/>
    <w:rPr>
      <w:b/>
      <w:bCs/>
    </w:rPr>
  </w:style>
  <w:style w:type="character" w:styleId="Emphasis">
    <w:name w:val="Emphasis"/>
    <w:basedOn w:val="DefaultParagraphFont"/>
    <w:uiPriority w:val="20"/>
    <w:qFormat/>
    <w:rsid w:val="003413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vp5HpaHZsRE" TargetMode="External"/><Relationship Id="rId6" Type="http://schemas.openxmlformats.org/officeDocument/2006/relationships/hyperlink" Target="http://articles.mercola.com/sites/articles/archive/2015/02/12/aluminum-fluoride-glyphosate-poisoning.aspx?e_cid=20150212Z1_DNL_NB_O_art_1&amp;utm_source=dnl&amp;utm_medium=email&amp;utm_content=art1&amp;utm_campaign=20150212Z1_DNL_NB_O&amp;et_cid=DM67230&amp;et_rid=839397671" TargetMode="External"/><Relationship Id="rId7" Type="http://schemas.openxmlformats.org/officeDocument/2006/relationships/hyperlink" Target="http://www.ncrdoctors.com/" TargetMode="External"/><Relationship Id="rId8" Type="http://schemas.openxmlformats.org/officeDocument/2006/relationships/hyperlink" Target="http://www.lsfo.co.uk/neuro-cranial-restructuri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1010</Words>
  <Characters>5759</Characters>
  <Application>Microsoft Macintosh Word</Application>
  <DocSecurity>0</DocSecurity>
  <Lines>47</Lines>
  <Paragraphs>13</Paragraphs>
  <ScaleCrop>false</ScaleCrop>
  <Company>S.T.R.C.,Inc.</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2021-06-09T17:13:00Z</dcterms:created>
  <dcterms:modified xsi:type="dcterms:W3CDTF">2021-06-09T17:14:00Z</dcterms:modified>
</cp:coreProperties>
</file>